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十大重点领域服务</w:t>
      </w:r>
    </w:p>
    <w:tbl>
      <w:tblPr>
        <w:tblStyle w:val="3"/>
        <w:tblpPr w:leftFromText="180" w:rightFromText="180" w:vertAnchor="text" w:horzAnchor="page" w:tblpX="1837" w:tblpY="138"/>
        <w:tblOverlap w:val="never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911"/>
        <w:gridCol w:w="5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序号</w:t>
            </w:r>
          </w:p>
        </w:tc>
        <w:tc>
          <w:tcPr>
            <w:tcW w:w="19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重点服务领域</w:t>
            </w:r>
          </w:p>
        </w:tc>
        <w:tc>
          <w:tcPr>
            <w:tcW w:w="542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主要服务内容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16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政策服务</w:t>
            </w:r>
          </w:p>
        </w:tc>
        <w:tc>
          <w:tcPr>
            <w:tcW w:w="5427" w:type="dxa"/>
            <w:vAlign w:val="center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加强对《中小企业促进法》《保障中小企业款项支</w:t>
            </w:r>
          </w:p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付条例》等法律法规和惠企政策的宣传解读，发挥</w:t>
            </w:r>
          </w:p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各级中小企业政策信息互联网发布平台作用，精准</w:t>
            </w:r>
          </w:p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匹配推送政策，打通政策落地“最后一公里”。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创新和技术服务</w:t>
            </w:r>
          </w:p>
        </w:tc>
        <w:tc>
          <w:tcPr>
            <w:tcW w:w="5427" w:type="dxa"/>
            <w:vAlign w:val="center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开展技术研发、小试中试、质量检测、知识产权等</w:t>
            </w:r>
          </w:p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服务，举办技术难题揭榜竞标、创新成果推介等活</w:t>
            </w:r>
          </w:p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动，助力中小企业提升创新力和竞争力。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16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数字化赋能服务</w:t>
            </w:r>
          </w:p>
        </w:tc>
        <w:tc>
          <w:tcPr>
            <w:tcW w:w="5427" w:type="dxa"/>
            <w:vAlign w:val="center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推介一批面向中小企业需求的数字化平台、系统解</w:t>
            </w:r>
          </w:p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决方案、产品和服务，支持中小企业加快数字化改</w:t>
            </w:r>
          </w:p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造；支持企业建设智能生产线、智能车间和智能工</w:t>
            </w:r>
          </w:p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厂，实现精益生产、精细管理和智能决策。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工业设计服务</w:t>
            </w:r>
          </w:p>
        </w:tc>
        <w:tc>
          <w:tcPr>
            <w:tcW w:w="5427" w:type="dxa"/>
            <w:vAlign w:val="center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提供产品设计、功能设计、结构设计、品牌设计等</w:t>
            </w:r>
          </w:p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服务，强化工业设计在集成创新、时尚高端化方面</w:t>
            </w:r>
          </w:p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的带动作用，提升产品附加值。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16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创业服务</w:t>
            </w:r>
          </w:p>
        </w:tc>
        <w:tc>
          <w:tcPr>
            <w:tcW w:w="5427" w:type="dxa"/>
            <w:vAlign w:val="center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开展创业大讲堂等活动，加强对创业者商业策划、</w:t>
            </w:r>
          </w:p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风险防范等方面的辅导，及时提供登记注册、市场</w:t>
            </w:r>
          </w:p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营销、跟踪扶持等“伴随式”服务，提高创业成功</w:t>
            </w:r>
          </w:p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管理咨询服务</w:t>
            </w:r>
          </w:p>
        </w:tc>
        <w:tc>
          <w:tcPr>
            <w:tcW w:w="5427" w:type="dxa"/>
            <w:vAlign w:val="center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开展管理制度、生产运营、质量标准等方面的管理</w:t>
            </w:r>
          </w:p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咨询诊断服务，引导帮助企业建立现代企业制度，</w:t>
            </w:r>
          </w:p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促进中小企业管理创新、提质增效、转型发展。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116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融资服务</w:t>
            </w:r>
          </w:p>
        </w:tc>
        <w:tc>
          <w:tcPr>
            <w:tcW w:w="5427" w:type="dxa"/>
            <w:vAlign w:val="center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加强政银企对接，推动金融机构强化首贷、信用贷、</w:t>
            </w:r>
          </w:p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中长期贷等融资支持，面向“专精特新”中小企业</w:t>
            </w:r>
          </w:p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提供专属信贷产品和服务；开展投融资服务对接活</w:t>
            </w:r>
          </w:p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动，帮助优质中小企业对接资本市场；开展金融知</w:t>
            </w:r>
          </w:p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识普及教育活动，提高小微企业融资能力。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人才培训服务</w:t>
            </w:r>
          </w:p>
        </w:tc>
        <w:tc>
          <w:tcPr>
            <w:tcW w:w="5427" w:type="dxa"/>
            <w:vAlign w:val="center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开展面向中小企业经营管理人员、专业技术人员、</w:t>
            </w:r>
          </w:p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技术工人的多层次培训服务，推动提升中小企业人</w:t>
            </w:r>
          </w:p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才素质水平。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9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市场开拓服务</w:t>
            </w:r>
          </w:p>
        </w:tc>
        <w:tc>
          <w:tcPr>
            <w:tcW w:w="5427" w:type="dxa"/>
            <w:vAlign w:val="center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支持企业参加国内外展览展销活动，加强国际合作</w:t>
            </w:r>
          </w:p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服务，推动国际化培训项目，为中小企业国际化发</w:t>
            </w:r>
          </w:p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展提供良好的对接平台和专业化服务。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9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权益保护服务</w:t>
            </w:r>
          </w:p>
        </w:tc>
        <w:tc>
          <w:tcPr>
            <w:tcW w:w="5427" w:type="dxa"/>
            <w:vAlign w:val="center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707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70707"/>
                <w:sz w:val="24"/>
                <w:szCs w:val="24"/>
              </w:rPr>
              <w:t>加强法律援助和法律咨询服务，帮助企业解决法律</w:t>
            </w:r>
          </w:p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70707"/>
                <w:sz w:val="24"/>
                <w:szCs w:val="24"/>
              </w:rPr>
              <w:t>纠纷，保护合法权益。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631AB"/>
    <w:rsid w:val="4DF631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30"/>
      <w:szCs w:val="24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2021-06-04T03:48:00Z</dcterms:created>
  <dc:creator>Administrator</dc:creator>
  <cp:lastModifiedBy>Administrator</cp:lastModifiedBy>
  <dcterms:modified xsi:type="dcterms:W3CDTF">2021-06-04T03:49:00Z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