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146"/>
        </w:tabs>
        <w:spacing w:before="0" w:beforeLines="0" w:beforeAutospacing="0" w:after="0" w:afterLines="0" w:afterAutospacing="0" w:line="27" w:lineRule="atLeast"/>
        <w:ind w:right="0" w:rightChars="0"/>
        <w:jc w:val="both"/>
        <w:rPr>
          <w:rFonts w:hint="eastAsia" w:ascii="黑体" w:hAnsi="黑体" w:eastAsia="黑体" w:cs="黑体"/>
          <w:i w:val="0"/>
          <w:caps w:val="0"/>
          <w:color w:val="070707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070707"/>
          <w:spacing w:val="0"/>
          <w:sz w:val="28"/>
          <w:szCs w:val="28"/>
          <w:u w:val="none"/>
          <w:lang w:val="en-US" w:eastAsia="zh-CN"/>
        </w:rPr>
        <w:t>附件1: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146"/>
        </w:tabs>
        <w:spacing w:before="0" w:beforeLines="0" w:beforeAutospacing="0" w:after="0" w:afterLines="0" w:afterAutospacing="0" w:line="27" w:lineRule="atLeast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黑体"/>
          <w:i w:val="0"/>
          <w:caps w:val="0"/>
          <w:color w:val="070707"/>
          <w:spacing w:val="0"/>
          <w:sz w:val="28"/>
          <w:szCs w:val="28"/>
          <w:u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宋体"/>
          <w:b/>
          <w:bCs/>
          <w:i w:val="0"/>
          <w:color w:val="000000"/>
          <w:kern w:val="0"/>
          <w:sz w:val="36"/>
          <w:szCs w:val="36"/>
          <w:u w:val="none"/>
          <w:lang w:val="en-US" w:eastAsia="zh-CN"/>
        </w:rPr>
        <w:t>平台基本情况表</w:t>
      </w:r>
    </w:p>
    <w:bookmarkEnd w:id="0"/>
    <w:tbl>
      <w:tblPr>
        <w:tblStyle w:val="4"/>
        <w:tblW w:w="8776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0"/>
        <w:gridCol w:w="1191"/>
        <w:gridCol w:w="160"/>
        <w:gridCol w:w="1335"/>
        <w:gridCol w:w="410"/>
        <w:gridCol w:w="1105"/>
        <w:gridCol w:w="695"/>
        <w:gridCol w:w="580"/>
        <w:gridCol w:w="17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平台名称</w:t>
            </w:r>
          </w:p>
        </w:tc>
        <w:tc>
          <w:tcPr>
            <w:tcW w:w="724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单位名称</w:t>
            </w:r>
          </w:p>
        </w:tc>
        <w:tc>
          <w:tcPr>
            <w:tcW w:w="724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单位地址</w:t>
            </w:r>
          </w:p>
        </w:tc>
        <w:tc>
          <w:tcPr>
            <w:tcW w:w="724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联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系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</w:t>
            </w: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联系电话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电子邮箱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资产总额</w:t>
            </w: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营业收入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利润总额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专业服务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人员数量</w:t>
            </w: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其中高级职称以上人数</w:t>
            </w:r>
          </w:p>
        </w:tc>
        <w:tc>
          <w:tcPr>
            <w:tcW w:w="45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平台主要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服务功能</w:t>
            </w:r>
          </w:p>
        </w:tc>
        <w:tc>
          <w:tcPr>
            <w:tcW w:w="724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5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计划开展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的服务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（9个服务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功能中选择）</w:t>
            </w:r>
          </w:p>
        </w:tc>
        <w:tc>
          <w:tcPr>
            <w:tcW w:w="724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其中重点开展的服务功能：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其它服务功能：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服务业绩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主要开展的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服务内容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服务企业数量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服务收入（万元）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2019年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05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05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5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05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2020年</w:t>
            </w: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05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05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15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05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市级中小企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业主管部门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意见（签章）</w:t>
            </w:r>
          </w:p>
        </w:tc>
        <w:tc>
          <w:tcPr>
            <w:tcW w:w="724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  <w:t xml:space="preserve">                                      年    月    日 </w:t>
            </w: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20" w:lineRule="exact"/>
        <w:ind w:left="0" w:leftChars="0" w:right="0" w:rightChars="0" w:firstLine="0" w:firstLineChars="0"/>
        <w:jc w:val="both"/>
        <w:rPr>
          <w:rFonts w:hint="eastAsia" w:ascii="宋体" w:hAnsi="宋体" w:eastAsia="宋体" w:cs="仿宋_GB2312"/>
          <w:b w:val="0"/>
          <w:bCs/>
          <w:sz w:val="32"/>
        </w:rPr>
      </w:pPr>
      <w:r>
        <w:rPr>
          <w:rFonts w:hint="eastAsia" w:ascii="宋体" w:hAnsi="宋体" w:eastAsia="宋体" w:cs="仿宋_GB2312"/>
          <w:b w:val="0"/>
          <w:bCs/>
          <w:sz w:val="24"/>
          <w:szCs w:val="24"/>
          <w:lang w:val="en-US" w:eastAsia="zh-CN"/>
        </w:rPr>
        <w:t>备注：除服务业绩外，其它指标均指2020年末数据。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C721C2"/>
    <w:rsid w:val="74C721C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30"/>
      <w:szCs w:val="24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Arial" w:hAnsi="Arial" w:eastAsia="宋体" w:cs="Times New Roman"/>
      <w:b/>
      <w:sz w:val="32"/>
    </w:rPr>
  </w:style>
  <w:style w:type="paragraph" w:customStyle="1" w:styleId="5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rFonts w:ascii="Calibri" w:hAnsi="Calibri" w:eastAsia="宋体" w:cs="Times New Roman"/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2021-06-30T08:29:00Z</dcterms:created>
  <dc:creator>Administrator</dc:creator>
  <cp:lastModifiedBy>Administrator</cp:lastModifiedBy>
  <dcterms:modified xsi:type="dcterms:W3CDTF">2021-06-30T08:30:06Z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